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BB1" w:rsidRPr="0011490C" w:rsidRDefault="00E97FAC" w:rsidP="008873F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NOTICE OF HEARING AND REPORT PURSUANT TO GOVERNMENT CODE SECTION 53083</w:t>
      </w:r>
    </w:p>
    <w:p w:rsidR="008873F4" w:rsidRPr="00E97FAC" w:rsidRDefault="00E97FAC" w:rsidP="008873F4">
      <w:pPr>
        <w:jc w:val="center"/>
        <w:rPr>
          <w:rFonts w:ascii="Times New Roman" w:hAnsi="Times New Roman" w:cs="Times New Roman"/>
          <w:sz w:val="32"/>
          <w:szCs w:val="32"/>
        </w:rPr>
      </w:pPr>
      <w:r w:rsidRPr="00E97FAC">
        <w:rPr>
          <w:rFonts w:ascii="Times New Roman" w:hAnsi="Times New Roman" w:cs="Times New Roman"/>
          <w:sz w:val="32"/>
          <w:szCs w:val="32"/>
        </w:rPr>
        <w:t>ECONOMIC DEVELOPMENT INCENTIVE TO BE GIVEN UNDER AGREEMENT BETWEEN CITY OF COMPTON AND UNITED PARCEL SERVICE, INC. (“UPS”)</w:t>
      </w:r>
    </w:p>
    <w:p w:rsidR="008873F4" w:rsidRDefault="008873F4" w:rsidP="008873F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97FAC" w:rsidRDefault="00E97FAC" w:rsidP="008873F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NOTICE IS HEREBY GIVEN that the City of Compton City Council will hold a public hearing in the City Council chambers at City Hall </w:t>
      </w:r>
      <w:r w:rsidR="00EB01DC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205 S. Willowbrook Avenue, Compton CA 90220</w:t>
      </w:r>
      <w:r w:rsidR="00555572">
        <w:rPr>
          <w:rFonts w:ascii="Times New Roman" w:hAnsi="Times New Roman" w:cs="Times New Roman"/>
          <w:sz w:val="32"/>
          <w:szCs w:val="32"/>
        </w:rPr>
        <w:t>) on September 13, 2016 at 5:35</w:t>
      </w:r>
      <w:r w:rsidR="00EB01DC">
        <w:rPr>
          <w:rFonts w:ascii="Times New Roman" w:hAnsi="Times New Roman" w:cs="Times New Roman"/>
          <w:sz w:val="32"/>
          <w:szCs w:val="32"/>
        </w:rPr>
        <w:t xml:space="preserve"> p.m. to consider the proposed economic development incentive for UPS to</w:t>
      </w:r>
      <w:r w:rsidR="00041F2F">
        <w:rPr>
          <w:rFonts w:ascii="Times New Roman" w:hAnsi="Times New Roman" w:cs="Times New Roman"/>
          <w:sz w:val="32"/>
          <w:szCs w:val="32"/>
        </w:rPr>
        <w:t xml:space="preserve"> lease, improve, and</w:t>
      </w:r>
      <w:r w:rsidR="00EB01DC">
        <w:rPr>
          <w:rFonts w:ascii="Times New Roman" w:hAnsi="Times New Roman" w:cs="Times New Roman"/>
          <w:sz w:val="32"/>
          <w:szCs w:val="32"/>
        </w:rPr>
        <w:t xml:space="preserve"> o</w:t>
      </w:r>
      <w:bookmarkStart w:id="0" w:name="_GoBack"/>
      <w:bookmarkEnd w:id="0"/>
      <w:r w:rsidR="00EB01DC">
        <w:rPr>
          <w:rFonts w:ascii="Times New Roman" w:hAnsi="Times New Roman" w:cs="Times New Roman"/>
          <w:sz w:val="32"/>
          <w:szCs w:val="32"/>
        </w:rPr>
        <w:t xml:space="preserve">perate a package delivery facility at the </w:t>
      </w:r>
      <w:r w:rsidR="004C0AF6">
        <w:rPr>
          <w:rFonts w:ascii="Times New Roman" w:hAnsi="Times New Roman" w:cs="Times New Roman"/>
          <w:sz w:val="32"/>
          <w:szCs w:val="32"/>
        </w:rPr>
        <w:t>“</w:t>
      </w:r>
      <w:r w:rsidR="00EB01DC">
        <w:rPr>
          <w:rFonts w:ascii="Times New Roman" w:hAnsi="Times New Roman" w:cs="Times New Roman"/>
          <w:sz w:val="32"/>
          <w:szCs w:val="32"/>
        </w:rPr>
        <w:t>Brickyard</w:t>
      </w:r>
      <w:r w:rsidR="004C0AF6">
        <w:rPr>
          <w:rFonts w:ascii="Times New Roman" w:hAnsi="Times New Roman" w:cs="Times New Roman"/>
          <w:sz w:val="32"/>
          <w:szCs w:val="32"/>
        </w:rPr>
        <w:t>”</w:t>
      </w:r>
      <w:r w:rsidR="00EB01DC">
        <w:rPr>
          <w:rFonts w:ascii="Times New Roman" w:hAnsi="Times New Roman" w:cs="Times New Roman"/>
          <w:sz w:val="32"/>
          <w:szCs w:val="32"/>
        </w:rPr>
        <w:t xml:space="preserve"> site</w:t>
      </w:r>
      <w:r w:rsidR="004C0AF6">
        <w:rPr>
          <w:rFonts w:ascii="Times New Roman" w:hAnsi="Times New Roman" w:cs="Times New Roman"/>
          <w:sz w:val="32"/>
          <w:szCs w:val="32"/>
        </w:rPr>
        <w:t>, which is</w:t>
      </w:r>
      <w:r w:rsidR="004C0AF6" w:rsidRPr="004C0AF6">
        <w:rPr>
          <w:rFonts w:ascii="Times New Roman" w:hAnsi="Times New Roman" w:cs="Times New Roman"/>
          <w:sz w:val="32"/>
          <w:szCs w:val="32"/>
        </w:rPr>
        <w:t xml:space="preserve"> bounded by Sam Littleton Street to the north, Central Avenue to the east, Rosecrans Avenue to the south and McKinley Avenue to the west</w:t>
      </w:r>
      <w:r w:rsidR="00EB01DC">
        <w:rPr>
          <w:rFonts w:ascii="Times New Roman" w:hAnsi="Times New Roman" w:cs="Times New Roman"/>
          <w:sz w:val="32"/>
          <w:szCs w:val="32"/>
        </w:rPr>
        <w:t>.</w:t>
      </w:r>
    </w:p>
    <w:p w:rsidR="00EB01DC" w:rsidRDefault="00EB01DC" w:rsidP="008873F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All interested parties are invited to attend this hearing and express opinions regarding this it</w:t>
      </w:r>
      <w:r w:rsidR="00F832A7">
        <w:rPr>
          <w:rFonts w:ascii="Times New Roman" w:hAnsi="Times New Roman" w:cs="Times New Roman"/>
          <w:sz w:val="32"/>
          <w:szCs w:val="32"/>
        </w:rPr>
        <w:t xml:space="preserve">em.  </w:t>
      </w:r>
    </w:p>
    <w:p w:rsidR="00E97FAC" w:rsidRDefault="00EB01DC" w:rsidP="008873F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Pursuant to Government Code Section 53083</w:t>
      </w:r>
      <w:r w:rsidR="00041F2F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the City Council must hold a public hearing, and prior to the public hearing, provide all of the following information </w:t>
      </w:r>
      <w:r w:rsidR="003A7EBE">
        <w:rPr>
          <w:rFonts w:ascii="Times New Roman" w:hAnsi="Times New Roman" w:cs="Times New Roman"/>
          <w:sz w:val="32"/>
          <w:szCs w:val="32"/>
        </w:rPr>
        <w:t xml:space="preserve">to the public </w:t>
      </w:r>
      <w:r>
        <w:rPr>
          <w:rFonts w:ascii="Times New Roman" w:hAnsi="Times New Roman" w:cs="Times New Roman"/>
          <w:sz w:val="32"/>
          <w:szCs w:val="32"/>
        </w:rPr>
        <w:t>in written form available through the City’s website.</w:t>
      </w:r>
    </w:p>
    <w:p w:rsidR="00EB01DC" w:rsidRDefault="00EB01DC" w:rsidP="008873F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This report shall remain available to the public </w:t>
      </w:r>
      <w:r w:rsidR="00F832A7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and posted on the City’</w:t>
      </w:r>
      <w:r w:rsidR="00F832A7">
        <w:rPr>
          <w:rFonts w:ascii="Times New Roman" w:hAnsi="Times New Roman" w:cs="Times New Roman"/>
          <w:sz w:val="32"/>
          <w:szCs w:val="32"/>
        </w:rPr>
        <w:t xml:space="preserve">s website) during the entire term of </w:t>
      </w:r>
      <w:r>
        <w:rPr>
          <w:rFonts w:ascii="Times New Roman" w:hAnsi="Times New Roman" w:cs="Times New Roman"/>
          <w:sz w:val="32"/>
          <w:szCs w:val="32"/>
        </w:rPr>
        <w:t xml:space="preserve">the economic development incentive </w:t>
      </w:r>
      <w:r w:rsidR="00F832A7">
        <w:rPr>
          <w:rFonts w:ascii="Times New Roman" w:hAnsi="Times New Roman" w:cs="Times New Roman"/>
          <w:sz w:val="32"/>
          <w:szCs w:val="32"/>
        </w:rPr>
        <w:t xml:space="preserve">agreement </w:t>
      </w:r>
      <w:r>
        <w:rPr>
          <w:rFonts w:ascii="Times New Roman" w:hAnsi="Times New Roman" w:cs="Times New Roman"/>
          <w:sz w:val="32"/>
          <w:szCs w:val="32"/>
        </w:rPr>
        <w:t xml:space="preserve">(described in Item </w:t>
      </w:r>
      <w:r w:rsidR="00F832A7">
        <w:rPr>
          <w:rFonts w:ascii="Times New Roman" w:hAnsi="Times New Roman" w:cs="Times New Roman"/>
          <w:sz w:val="32"/>
          <w:szCs w:val="32"/>
        </w:rPr>
        <w:t>#</w:t>
      </w:r>
      <w:r>
        <w:rPr>
          <w:rFonts w:ascii="Times New Roman" w:hAnsi="Times New Roman" w:cs="Times New Roman"/>
          <w:sz w:val="32"/>
          <w:szCs w:val="32"/>
        </w:rPr>
        <w:t>2, below).</w:t>
      </w:r>
    </w:p>
    <w:p w:rsidR="00457143" w:rsidRDefault="00457143" w:rsidP="00EB01D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The name and address of all corporations or any other business entities, except for sole proprietorships, that are </w:t>
      </w:r>
      <w:r w:rsidR="00633D7B">
        <w:rPr>
          <w:rFonts w:ascii="Times New Roman" w:hAnsi="Times New Roman" w:cs="Times New Roman"/>
          <w:b/>
          <w:sz w:val="32"/>
          <w:szCs w:val="32"/>
          <w:u w:val="single"/>
        </w:rPr>
        <w:t xml:space="preserve">the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beneficiary of the economic development incentive</w:t>
      </w:r>
      <w:r w:rsidR="008873F4" w:rsidRPr="00EB01DC">
        <w:rPr>
          <w:rFonts w:ascii="Times New Roman" w:hAnsi="Times New Roman" w:cs="Times New Roman"/>
          <w:sz w:val="32"/>
          <w:szCs w:val="32"/>
        </w:rPr>
        <w:t xml:space="preserve">:  </w:t>
      </w:r>
    </w:p>
    <w:p w:rsidR="00457143" w:rsidRDefault="00457143" w:rsidP="00457143">
      <w:pPr>
        <w:pStyle w:val="ListParagraph"/>
        <w:jc w:val="both"/>
        <w:rPr>
          <w:rFonts w:ascii="Times New Roman" w:hAnsi="Times New Roman" w:cs="Times New Roman"/>
          <w:sz w:val="32"/>
          <w:szCs w:val="32"/>
        </w:rPr>
      </w:pPr>
    </w:p>
    <w:p w:rsidR="00457143" w:rsidRPr="005477DB" w:rsidRDefault="00457143" w:rsidP="005477DB">
      <w:pPr>
        <w:pStyle w:val="ListParagraph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 </w:t>
      </w:r>
      <w:r w:rsidR="00633D7B">
        <w:rPr>
          <w:rFonts w:ascii="Times New Roman" w:hAnsi="Times New Roman" w:cs="Times New Roman"/>
          <w:sz w:val="32"/>
          <w:szCs w:val="32"/>
        </w:rPr>
        <w:t xml:space="preserve">proposed </w:t>
      </w:r>
      <w:r>
        <w:rPr>
          <w:rFonts w:ascii="Times New Roman" w:hAnsi="Times New Roman" w:cs="Times New Roman"/>
          <w:sz w:val="32"/>
          <w:szCs w:val="32"/>
        </w:rPr>
        <w:t xml:space="preserve">economic incentive agreement (the “Agreement”) is with </w:t>
      </w:r>
      <w:r w:rsidR="008873F4" w:rsidRPr="00457143">
        <w:rPr>
          <w:rFonts w:ascii="Times New Roman" w:hAnsi="Times New Roman" w:cs="Times New Roman"/>
          <w:sz w:val="32"/>
          <w:szCs w:val="32"/>
        </w:rPr>
        <w:t>United Parcel Service, Inc. (“UPS”)</w:t>
      </w:r>
      <w:r w:rsidR="00D92579" w:rsidRPr="00457143">
        <w:rPr>
          <w:rFonts w:ascii="Times New Roman" w:hAnsi="Times New Roman" w:cs="Times New Roman"/>
          <w:sz w:val="32"/>
          <w:szCs w:val="32"/>
        </w:rPr>
        <w:t xml:space="preserve">.  </w:t>
      </w:r>
      <w:r>
        <w:rPr>
          <w:rFonts w:ascii="Times New Roman" w:hAnsi="Times New Roman" w:cs="Times New Roman"/>
          <w:sz w:val="32"/>
          <w:szCs w:val="32"/>
        </w:rPr>
        <w:t>UPS’ c</w:t>
      </w:r>
      <w:r w:rsidR="00D92579" w:rsidRPr="00457143">
        <w:rPr>
          <w:rFonts w:ascii="Times New Roman" w:hAnsi="Times New Roman" w:cs="Times New Roman"/>
          <w:sz w:val="32"/>
          <w:szCs w:val="32"/>
        </w:rPr>
        <w:t xml:space="preserve">orporate </w:t>
      </w:r>
      <w:r w:rsidR="00D92579" w:rsidRPr="00457143">
        <w:rPr>
          <w:rFonts w:ascii="Times New Roman" w:hAnsi="Times New Roman" w:cs="Times New Roman"/>
          <w:sz w:val="32"/>
          <w:szCs w:val="32"/>
        </w:rPr>
        <w:lastRenderedPageBreak/>
        <w:t xml:space="preserve">headquarters </w:t>
      </w:r>
      <w:r>
        <w:rPr>
          <w:rFonts w:ascii="Times New Roman" w:hAnsi="Times New Roman" w:cs="Times New Roman"/>
          <w:sz w:val="32"/>
          <w:szCs w:val="32"/>
        </w:rPr>
        <w:t xml:space="preserve">is </w:t>
      </w:r>
      <w:r w:rsidR="00D92579" w:rsidRPr="00457143">
        <w:rPr>
          <w:rFonts w:ascii="Times New Roman" w:hAnsi="Times New Roman" w:cs="Times New Roman"/>
          <w:sz w:val="32"/>
          <w:szCs w:val="32"/>
        </w:rPr>
        <w:t xml:space="preserve">located at 55 </w:t>
      </w:r>
      <w:proofErr w:type="spellStart"/>
      <w:r w:rsidR="00D92579" w:rsidRPr="00457143">
        <w:rPr>
          <w:rFonts w:ascii="Times New Roman" w:hAnsi="Times New Roman" w:cs="Times New Roman"/>
          <w:sz w:val="32"/>
          <w:szCs w:val="32"/>
        </w:rPr>
        <w:t>Glenlake</w:t>
      </w:r>
      <w:proofErr w:type="spellEnd"/>
      <w:r w:rsidR="00D92579" w:rsidRPr="00457143">
        <w:rPr>
          <w:rFonts w:ascii="Times New Roman" w:hAnsi="Times New Roman" w:cs="Times New Roman"/>
          <w:sz w:val="32"/>
          <w:szCs w:val="32"/>
        </w:rPr>
        <w:t xml:space="preserve"> Parkway NE, Atlanta GA, 30328.</w:t>
      </w:r>
    </w:p>
    <w:p w:rsidR="00EB01DC" w:rsidRDefault="00EB01DC" w:rsidP="00EB01DC">
      <w:pPr>
        <w:pStyle w:val="ListParagraph"/>
        <w:jc w:val="both"/>
        <w:rPr>
          <w:rFonts w:ascii="Times New Roman" w:hAnsi="Times New Roman" w:cs="Times New Roman"/>
          <w:sz w:val="32"/>
          <w:szCs w:val="32"/>
        </w:rPr>
      </w:pPr>
    </w:p>
    <w:p w:rsidR="00457143" w:rsidRDefault="00457143" w:rsidP="00EB01D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The start and end dates and schedule, if applicable, for the economic development incentive.</w:t>
      </w:r>
      <w:r w:rsidR="008873F4" w:rsidRPr="00EB01DC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457143" w:rsidRDefault="00457143" w:rsidP="00457143">
      <w:pPr>
        <w:pStyle w:val="ListParagraph"/>
        <w:jc w:val="both"/>
        <w:rPr>
          <w:rFonts w:ascii="Times New Roman" w:hAnsi="Times New Roman" w:cs="Times New Roman"/>
          <w:sz w:val="32"/>
          <w:szCs w:val="32"/>
        </w:rPr>
      </w:pPr>
    </w:p>
    <w:p w:rsidR="00EB01DC" w:rsidRDefault="008873F4" w:rsidP="00457143">
      <w:pPr>
        <w:pStyle w:val="ListParagraph"/>
        <w:jc w:val="both"/>
        <w:rPr>
          <w:rFonts w:ascii="Times New Roman" w:hAnsi="Times New Roman" w:cs="Times New Roman"/>
          <w:sz w:val="32"/>
          <w:szCs w:val="32"/>
        </w:rPr>
      </w:pPr>
      <w:r w:rsidRPr="00EB01DC">
        <w:rPr>
          <w:rFonts w:ascii="Times New Roman" w:hAnsi="Times New Roman" w:cs="Times New Roman"/>
          <w:sz w:val="32"/>
          <w:szCs w:val="32"/>
        </w:rPr>
        <w:t>Th</w:t>
      </w:r>
      <w:r w:rsidR="00D92579" w:rsidRPr="00EB01DC">
        <w:rPr>
          <w:rFonts w:ascii="Times New Roman" w:hAnsi="Times New Roman" w:cs="Times New Roman"/>
          <w:sz w:val="32"/>
          <w:szCs w:val="32"/>
        </w:rPr>
        <w:t xml:space="preserve">e </w:t>
      </w:r>
      <w:r w:rsidR="00457143">
        <w:rPr>
          <w:rFonts w:ascii="Times New Roman" w:hAnsi="Times New Roman" w:cs="Times New Roman"/>
          <w:sz w:val="32"/>
          <w:szCs w:val="32"/>
        </w:rPr>
        <w:t xml:space="preserve">term </w:t>
      </w:r>
      <w:r w:rsidR="00D92579" w:rsidRPr="00EB01DC">
        <w:rPr>
          <w:rFonts w:ascii="Times New Roman" w:hAnsi="Times New Roman" w:cs="Times New Roman"/>
          <w:sz w:val="32"/>
          <w:szCs w:val="32"/>
        </w:rPr>
        <w:t>shall last</w:t>
      </w:r>
      <w:r w:rsidRPr="00EB01DC">
        <w:rPr>
          <w:rFonts w:ascii="Times New Roman" w:hAnsi="Times New Roman" w:cs="Times New Roman"/>
          <w:sz w:val="32"/>
          <w:szCs w:val="32"/>
        </w:rPr>
        <w:t xml:space="preserve"> ten (10) ye</w:t>
      </w:r>
      <w:r w:rsidR="00457143">
        <w:rPr>
          <w:rFonts w:ascii="Times New Roman" w:hAnsi="Times New Roman" w:cs="Times New Roman"/>
          <w:sz w:val="32"/>
          <w:szCs w:val="32"/>
        </w:rPr>
        <w:t xml:space="preserve">ars from the date the City </w:t>
      </w:r>
      <w:r w:rsidR="00927917">
        <w:rPr>
          <w:rFonts w:ascii="Times New Roman" w:hAnsi="Times New Roman" w:cs="Times New Roman"/>
          <w:sz w:val="32"/>
          <w:szCs w:val="32"/>
        </w:rPr>
        <w:t xml:space="preserve">approves and </w:t>
      </w:r>
      <w:r w:rsidR="00457143">
        <w:rPr>
          <w:rFonts w:ascii="Times New Roman" w:hAnsi="Times New Roman" w:cs="Times New Roman"/>
          <w:sz w:val="32"/>
          <w:szCs w:val="32"/>
        </w:rPr>
        <w:t>executes the Agreement</w:t>
      </w:r>
      <w:r w:rsidR="005477DB">
        <w:rPr>
          <w:rFonts w:ascii="Times New Roman" w:hAnsi="Times New Roman" w:cs="Times New Roman"/>
          <w:sz w:val="32"/>
          <w:szCs w:val="32"/>
        </w:rPr>
        <w:t>, subject to the satisfaction of specified employment and investment obligations by UPS</w:t>
      </w:r>
      <w:r w:rsidRPr="00EB01DC">
        <w:rPr>
          <w:rFonts w:ascii="Times New Roman" w:hAnsi="Times New Roman" w:cs="Times New Roman"/>
          <w:sz w:val="32"/>
          <w:szCs w:val="32"/>
        </w:rPr>
        <w:t>.</w:t>
      </w:r>
    </w:p>
    <w:p w:rsidR="00EB01DC" w:rsidRPr="00EB01DC" w:rsidRDefault="00EB01DC" w:rsidP="00EB01DC">
      <w:pPr>
        <w:pStyle w:val="ListParagraph"/>
        <w:rPr>
          <w:rFonts w:ascii="Times New Roman" w:hAnsi="Times New Roman" w:cs="Times New Roman"/>
          <w:sz w:val="32"/>
          <w:szCs w:val="32"/>
          <w:u w:val="single"/>
        </w:rPr>
      </w:pPr>
    </w:p>
    <w:p w:rsidR="00457143" w:rsidRDefault="00457143" w:rsidP="00EB01D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A description of the economic development incentive, including the estimated total amount of the expenditure of public funds by, or revenue lost to, the local agency as a result of the economic development incentive</w:t>
      </w:r>
      <w:r>
        <w:rPr>
          <w:rFonts w:ascii="Times New Roman" w:hAnsi="Times New Roman" w:cs="Times New Roman"/>
          <w:sz w:val="32"/>
          <w:szCs w:val="32"/>
        </w:rPr>
        <w:t>.</w:t>
      </w:r>
      <w:r w:rsidR="008873F4" w:rsidRPr="00EB01DC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457143" w:rsidRDefault="00457143" w:rsidP="00457143">
      <w:pPr>
        <w:pStyle w:val="ListParagraph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04C77" w:rsidRDefault="008873F4" w:rsidP="00457143">
      <w:pPr>
        <w:pStyle w:val="ListParagraph"/>
        <w:jc w:val="both"/>
        <w:rPr>
          <w:rFonts w:ascii="Times New Roman" w:hAnsi="Times New Roman" w:cs="Times New Roman"/>
          <w:sz w:val="32"/>
          <w:szCs w:val="32"/>
        </w:rPr>
      </w:pPr>
      <w:r w:rsidRPr="00EB01DC">
        <w:rPr>
          <w:rFonts w:ascii="Times New Roman" w:hAnsi="Times New Roman" w:cs="Times New Roman"/>
          <w:sz w:val="32"/>
          <w:szCs w:val="32"/>
        </w:rPr>
        <w:t xml:space="preserve">UPS is considering </w:t>
      </w:r>
      <w:r w:rsidR="004C0AF6">
        <w:rPr>
          <w:rFonts w:ascii="Times New Roman" w:hAnsi="Times New Roman" w:cs="Times New Roman"/>
          <w:sz w:val="32"/>
          <w:szCs w:val="32"/>
        </w:rPr>
        <w:t xml:space="preserve">leasing, improving, and </w:t>
      </w:r>
      <w:r w:rsidRPr="00EB01DC">
        <w:rPr>
          <w:rFonts w:ascii="Times New Roman" w:hAnsi="Times New Roman" w:cs="Times New Roman"/>
          <w:sz w:val="32"/>
          <w:szCs w:val="32"/>
        </w:rPr>
        <w:t xml:space="preserve">operating a package delivery center at the </w:t>
      </w:r>
      <w:r w:rsidR="00046758" w:rsidRPr="00EB01DC">
        <w:rPr>
          <w:rFonts w:ascii="Times New Roman" w:hAnsi="Times New Roman" w:cs="Times New Roman"/>
          <w:sz w:val="32"/>
          <w:szCs w:val="32"/>
        </w:rPr>
        <w:t>59 acre “</w:t>
      </w:r>
      <w:r w:rsidRPr="00EB01DC">
        <w:rPr>
          <w:rFonts w:ascii="Times New Roman" w:hAnsi="Times New Roman" w:cs="Times New Roman"/>
          <w:sz w:val="32"/>
          <w:szCs w:val="32"/>
        </w:rPr>
        <w:t>Brickyard</w:t>
      </w:r>
      <w:r w:rsidR="00046758" w:rsidRPr="00EB01DC">
        <w:rPr>
          <w:rFonts w:ascii="Times New Roman" w:hAnsi="Times New Roman" w:cs="Times New Roman"/>
          <w:sz w:val="32"/>
          <w:szCs w:val="32"/>
        </w:rPr>
        <w:t xml:space="preserve">” site, bounded by Sam Littleton Street to the north, Central Avenue to the east, Rosecrans Avenue to the south and McKinley Avenue to the west.  </w:t>
      </w:r>
    </w:p>
    <w:p w:rsidR="00404C77" w:rsidRDefault="00404C77" w:rsidP="00457143">
      <w:pPr>
        <w:pStyle w:val="ListParagraph"/>
        <w:jc w:val="both"/>
        <w:rPr>
          <w:rFonts w:ascii="Times New Roman" w:hAnsi="Times New Roman" w:cs="Times New Roman"/>
          <w:sz w:val="32"/>
          <w:szCs w:val="32"/>
        </w:rPr>
      </w:pPr>
    </w:p>
    <w:p w:rsidR="00404C77" w:rsidRPr="00432820" w:rsidRDefault="00046758" w:rsidP="00432820">
      <w:pPr>
        <w:pStyle w:val="ListParagraph"/>
        <w:jc w:val="both"/>
        <w:rPr>
          <w:rFonts w:ascii="Times New Roman" w:hAnsi="Times New Roman" w:cs="Times New Roman"/>
          <w:sz w:val="32"/>
          <w:szCs w:val="32"/>
        </w:rPr>
      </w:pPr>
      <w:r w:rsidRPr="00EB01DC">
        <w:rPr>
          <w:rFonts w:ascii="Times New Roman" w:hAnsi="Times New Roman" w:cs="Times New Roman"/>
          <w:sz w:val="32"/>
          <w:szCs w:val="32"/>
        </w:rPr>
        <w:t xml:space="preserve">The </w:t>
      </w:r>
      <w:r w:rsidR="00404C77">
        <w:rPr>
          <w:rFonts w:ascii="Times New Roman" w:hAnsi="Times New Roman" w:cs="Times New Roman"/>
          <w:sz w:val="32"/>
          <w:szCs w:val="32"/>
        </w:rPr>
        <w:t>Agreement</w:t>
      </w:r>
      <w:r w:rsidRPr="00EB01DC">
        <w:rPr>
          <w:rFonts w:ascii="Times New Roman" w:hAnsi="Times New Roman" w:cs="Times New Roman"/>
          <w:sz w:val="32"/>
          <w:szCs w:val="32"/>
        </w:rPr>
        <w:t xml:space="preserve"> </w:t>
      </w:r>
      <w:r w:rsidR="00404C77">
        <w:rPr>
          <w:rFonts w:ascii="Times New Roman" w:hAnsi="Times New Roman" w:cs="Times New Roman"/>
          <w:sz w:val="32"/>
          <w:szCs w:val="32"/>
        </w:rPr>
        <w:t>would obligate UPS to</w:t>
      </w:r>
      <w:r w:rsidR="00D92579" w:rsidRPr="00EB01DC">
        <w:rPr>
          <w:rFonts w:ascii="Times New Roman" w:hAnsi="Times New Roman" w:cs="Times New Roman"/>
          <w:sz w:val="32"/>
          <w:szCs w:val="32"/>
        </w:rPr>
        <w:t>:</w:t>
      </w:r>
      <w:r w:rsidRPr="00EB01DC">
        <w:rPr>
          <w:rFonts w:ascii="Times New Roman" w:hAnsi="Times New Roman" w:cs="Times New Roman"/>
          <w:sz w:val="32"/>
          <w:szCs w:val="32"/>
        </w:rPr>
        <w:t xml:space="preserve"> (1) hire a minimum of 50 Compton residents as </w:t>
      </w:r>
      <w:r w:rsidR="00EE2AD5" w:rsidRPr="00EB01DC">
        <w:rPr>
          <w:rFonts w:ascii="Times New Roman" w:hAnsi="Times New Roman" w:cs="Times New Roman"/>
          <w:sz w:val="32"/>
          <w:szCs w:val="32"/>
        </w:rPr>
        <w:t xml:space="preserve">net </w:t>
      </w:r>
      <w:r w:rsidR="00927917">
        <w:rPr>
          <w:rFonts w:ascii="Times New Roman" w:hAnsi="Times New Roman" w:cs="Times New Roman"/>
          <w:sz w:val="32"/>
          <w:szCs w:val="32"/>
        </w:rPr>
        <w:t>new full</w:t>
      </w:r>
      <w:r w:rsidRPr="00EB01DC">
        <w:rPr>
          <w:rFonts w:ascii="Times New Roman" w:hAnsi="Times New Roman" w:cs="Times New Roman"/>
          <w:sz w:val="32"/>
          <w:szCs w:val="32"/>
        </w:rPr>
        <w:t xml:space="preserve"> time equivalent </w:t>
      </w:r>
      <w:r w:rsidR="00927917">
        <w:rPr>
          <w:rFonts w:ascii="Times New Roman" w:hAnsi="Times New Roman" w:cs="Times New Roman"/>
          <w:sz w:val="32"/>
          <w:szCs w:val="32"/>
        </w:rPr>
        <w:t xml:space="preserve">(“FTE”) </w:t>
      </w:r>
      <w:r w:rsidRPr="00EB01DC">
        <w:rPr>
          <w:rFonts w:ascii="Times New Roman" w:hAnsi="Times New Roman" w:cs="Times New Roman"/>
          <w:sz w:val="32"/>
          <w:szCs w:val="32"/>
        </w:rPr>
        <w:t>employees</w:t>
      </w:r>
      <w:r w:rsidR="00D92579" w:rsidRPr="00EB01DC">
        <w:rPr>
          <w:rFonts w:ascii="Times New Roman" w:hAnsi="Times New Roman" w:cs="Times New Roman"/>
          <w:sz w:val="32"/>
          <w:szCs w:val="32"/>
        </w:rPr>
        <w:t xml:space="preserve"> at its facility</w:t>
      </w:r>
      <w:r w:rsidR="00EE2AD5" w:rsidRPr="00EB01DC">
        <w:rPr>
          <w:rFonts w:ascii="Times New Roman" w:hAnsi="Times New Roman" w:cs="Times New Roman"/>
          <w:sz w:val="32"/>
          <w:szCs w:val="32"/>
        </w:rPr>
        <w:t>, and (2</w:t>
      </w:r>
      <w:r w:rsidRPr="00EB01DC">
        <w:rPr>
          <w:rFonts w:ascii="Times New Roman" w:hAnsi="Times New Roman" w:cs="Times New Roman"/>
          <w:sz w:val="32"/>
          <w:szCs w:val="32"/>
        </w:rPr>
        <w:t>) invest a minimum of $70</w:t>
      </w:r>
      <w:r w:rsidR="00404C77">
        <w:rPr>
          <w:rFonts w:ascii="Times New Roman" w:hAnsi="Times New Roman" w:cs="Times New Roman"/>
          <w:sz w:val="32"/>
          <w:szCs w:val="32"/>
        </w:rPr>
        <w:t xml:space="preserve"> million in taxable capital expenditures (e.g., </w:t>
      </w:r>
      <w:r w:rsidR="00F832A7">
        <w:rPr>
          <w:rFonts w:ascii="Times New Roman" w:hAnsi="Times New Roman" w:cs="Times New Roman"/>
          <w:sz w:val="32"/>
          <w:szCs w:val="32"/>
        </w:rPr>
        <w:t xml:space="preserve">heavy </w:t>
      </w:r>
      <w:r w:rsidR="00404C77">
        <w:rPr>
          <w:rFonts w:ascii="Times New Roman" w:hAnsi="Times New Roman" w:cs="Times New Roman"/>
          <w:sz w:val="32"/>
          <w:szCs w:val="32"/>
        </w:rPr>
        <w:t>equipment purchases)</w:t>
      </w:r>
      <w:r w:rsidRPr="00EB01DC">
        <w:rPr>
          <w:rFonts w:ascii="Times New Roman" w:hAnsi="Times New Roman" w:cs="Times New Roman"/>
          <w:sz w:val="32"/>
          <w:szCs w:val="32"/>
        </w:rPr>
        <w:t xml:space="preserve"> </w:t>
      </w:r>
      <w:r w:rsidR="00404C77">
        <w:rPr>
          <w:rFonts w:ascii="Times New Roman" w:hAnsi="Times New Roman" w:cs="Times New Roman"/>
          <w:sz w:val="32"/>
          <w:szCs w:val="32"/>
        </w:rPr>
        <w:t xml:space="preserve">within five (5) years of execution of the Agreement. </w:t>
      </w:r>
      <w:r w:rsidR="00927917">
        <w:rPr>
          <w:rFonts w:ascii="Times New Roman" w:hAnsi="Times New Roman" w:cs="Times New Roman"/>
          <w:sz w:val="32"/>
          <w:szCs w:val="32"/>
        </w:rPr>
        <w:t xml:space="preserve"> </w:t>
      </w:r>
      <w:r w:rsidR="00207BF3">
        <w:rPr>
          <w:rFonts w:ascii="Times New Roman" w:hAnsi="Times New Roman" w:cs="Times New Roman"/>
          <w:sz w:val="32"/>
          <w:szCs w:val="32"/>
        </w:rPr>
        <w:t xml:space="preserve">To encourage UPS to operate the facility in </w:t>
      </w:r>
      <w:r w:rsidR="00633D7B">
        <w:rPr>
          <w:rFonts w:ascii="Times New Roman" w:hAnsi="Times New Roman" w:cs="Times New Roman"/>
          <w:sz w:val="32"/>
          <w:szCs w:val="32"/>
        </w:rPr>
        <w:t>Compton</w:t>
      </w:r>
      <w:r w:rsidR="00207BF3">
        <w:rPr>
          <w:rFonts w:ascii="Times New Roman" w:hAnsi="Times New Roman" w:cs="Times New Roman"/>
          <w:sz w:val="32"/>
          <w:szCs w:val="32"/>
        </w:rPr>
        <w:t>, the City</w:t>
      </w:r>
      <w:r w:rsidR="00EE2AD5" w:rsidRPr="00432820">
        <w:rPr>
          <w:rFonts w:ascii="Times New Roman" w:hAnsi="Times New Roman" w:cs="Times New Roman"/>
          <w:sz w:val="32"/>
          <w:szCs w:val="32"/>
        </w:rPr>
        <w:t xml:space="preserve"> would </w:t>
      </w:r>
      <w:r w:rsidR="00207BF3">
        <w:rPr>
          <w:rFonts w:ascii="Times New Roman" w:hAnsi="Times New Roman" w:cs="Times New Roman"/>
          <w:sz w:val="32"/>
          <w:szCs w:val="32"/>
        </w:rPr>
        <w:t>provide the equivalent of a</w:t>
      </w:r>
      <w:r w:rsidR="004C0AF6">
        <w:rPr>
          <w:rFonts w:ascii="Times New Roman" w:hAnsi="Times New Roman" w:cs="Times New Roman"/>
          <w:sz w:val="32"/>
          <w:szCs w:val="32"/>
        </w:rPr>
        <w:t xml:space="preserve"> rebate to</w:t>
      </w:r>
      <w:r w:rsidR="004C0AF6" w:rsidRPr="00432820">
        <w:rPr>
          <w:rFonts w:ascii="Times New Roman" w:hAnsi="Times New Roman" w:cs="Times New Roman"/>
          <w:sz w:val="32"/>
          <w:szCs w:val="32"/>
        </w:rPr>
        <w:t xml:space="preserve"> </w:t>
      </w:r>
      <w:r w:rsidRPr="00432820">
        <w:rPr>
          <w:rFonts w:ascii="Times New Roman" w:hAnsi="Times New Roman" w:cs="Times New Roman"/>
          <w:sz w:val="32"/>
          <w:szCs w:val="32"/>
        </w:rPr>
        <w:t xml:space="preserve">UPS </w:t>
      </w:r>
      <w:r w:rsidR="00927917">
        <w:rPr>
          <w:rFonts w:ascii="Times New Roman" w:hAnsi="Times New Roman" w:cs="Times New Roman"/>
          <w:sz w:val="32"/>
          <w:szCs w:val="32"/>
        </w:rPr>
        <w:t>of 30 percent of the</w:t>
      </w:r>
      <w:r w:rsidRPr="00432820">
        <w:rPr>
          <w:rFonts w:ascii="Times New Roman" w:hAnsi="Times New Roman" w:cs="Times New Roman"/>
          <w:sz w:val="32"/>
          <w:szCs w:val="32"/>
        </w:rPr>
        <w:t xml:space="preserve"> </w:t>
      </w:r>
      <w:r w:rsidR="00927917">
        <w:rPr>
          <w:rFonts w:ascii="Times New Roman" w:hAnsi="Times New Roman" w:cs="Times New Roman"/>
          <w:sz w:val="32"/>
          <w:szCs w:val="32"/>
        </w:rPr>
        <w:t xml:space="preserve">sales/use </w:t>
      </w:r>
      <w:r w:rsidR="00633D7B">
        <w:rPr>
          <w:rFonts w:ascii="Times New Roman" w:hAnsi="Times New Roman" w:cs="Times New Roman"/>
          <w:sz w:val="32"/>
          <w:szCs w:val="32"/>
        </w:rPr>
        <w:t xml:space="preserve">and transaction/use </w:t>
      </w:r>
      <w:r w:rsidRPr="00432820">
        <w:rPr>
          <w:rFonts w:ascii="Times New Roman" w:hAnsi="Times New Roman" w:cs="Times New Roman"/>
          <w:sz w:val="32"/>
          <w:szCs w:val="32"/>
        </w:rPr>
        <w:t xml:space="preserve">taxes </w:t>
      </w:r>
      <w:r w:rsidR="00F832A7">
        <w:rPr>
          <w:rFonts w:ascii="Times New Roman" w:hAnsi="Times New Roman" w:cs="Times New Roman"/>
          <w:sz w:val="32"/>
          <w:szCs w:val="32"/>
        </w:rPr>
        <w:t xml:space="preserve">generated from the </w:t>
      </w:r>
      <w:r w:rsidR="004C0AF6">
        <w:rPr>
          <w:rFonts w:ascii="Times New Roman" w:hAnsi="Times New Roman" w:cs="Times New Roman"/>
          <w:sz w:val="32"/>
          <w:szCs w:val="32"/>
        </w:rPr>
        <w:t xml:space="preserve">minimum </w:t>
      </w:r>
      <w:r w:rsidR="00F832A7">
        <w:rPr>
          <w:rFonts w:ascii="Times New Roman" w:hAnsi="Times New Roman" w:cs="Times New Roman"/>
          <w:sz w:val="32"/>
          <w:szCs w:val="32"/>
        </w:rPr>
        <w:t>$70 million in capital expenditures (</w:t>
      </w:r>
      <w:r w:rsidR="00927917">
        <w:rPr>
          <w:rFonts w:ascii="Times New Roman" w:hAnsi="Times New Roman" w:cs="Times New Roman"/>
          <w:sz w:val="32"/>
          <w:szCs w:val="32"/>
        </w:rPr>
        <w:t>sourced to the City</w:t>
      </w:r>
      <w:r w:rsidR="00F832A7">
        <w:rPr>
          <w:rFonts w:ascii="Times New Roman" w:hAnsi="Times New Roman" w:cs="Times New Roman"/>
          <w:sz w:val="32"/>
          <w:szCs w:val="32"/>
        </w:rPr>
        <w:t>)</w:t>
      </w:r>
      <w:r w:rsidR="00927917">
        <w:rPr>
          <w:rFonts w:ascii="Times New Roman" w:hAnsi="Times New Roman" w:cs="Times New Roman"/>
          <w:sz w:val="32"/>
          <w:szCs w:val="32"/>
        </w:rPr>
        <w:t xml:space="preserve"> </w:t>
      </w:r>
      <w:r w:rsidR="00EE2AD5" w:rsidRPr="00432820">
        <w:rPr>
          <w:rFonts w:ascii="Times New Roman" w:hAnsi="Times New Roman" w:cs="Times New Roman"/>
          <w:sz w:val="32"/>
          <w:szCs w:val="32"/>
        </w:rPr>
        <w:t xml:space="preserve">for up to a ten </w:t>
      </w:r>
      <w:r w:rsidRPr="00432820">
        <w:rPr>
          <w:rFonts w:ascii="Times New Roman" w:hAnsi="Times New Roman" w:cs="Times New Roman"/>
          <w:sz w:val="32"/>
          <w:szCs w:val="32"/>
        </w:rPr>
        <w:t>(10) year period.</w:t>
      </w:r>
      <w:r w:rsidR="00100283" w:rsidRPr="00432820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3934CA" w:rsidRDefault="00432820" w:rsidP="00432820">
      <w:pPr>
        <w:ind w:left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 Agreement would obligate </w:t>
      </w:r>
      <w:r w:rsidR="00100283" w:rsidRPr="00432820">
        <w:rPr>
          <w:rFonts w:ascii="Times New Roman" w:hAnsi="Times New Roman" w:cs="Times New Roman"/>
          <w:sz w:val="32"/>
          <w:szCs w:val="32"/>
        </w:rPr>
        <w:t>UPS</w:t>
      </w:r>
      <w:r>
        <w:rPr>
          <w:rFonts w:ascii="Times New Roman" w:hAnsi="Times New Roman" w:cs="Times New Roman"/>
          <w:sz w:val="32"/>
          <w:szCs w:val="32"/>
        </w:rPr>
        <w:t xml:space="preserve"> to report and remit </w:t>
      </w:r>
      <w:r w:rsidR="00DD0FD6">
        <w:rPr>
          <w:rFonts w:ascii="Times New Roman" w:hAnsi="Times New Roman" w:cs="Times New Roman"/>
          <w:sz w:val="32"/>
          <w:szCs w:val="32"/>
        </w:rPr>
        <w:t xml:space="preserve">sales/use </w:t>
      </w:r>
      <w:r w:rsidR="00633D7B">
        <w:rPr>
          <w:rFonts w:ascii="Times New Roman" w:hAnsi="Times New Roman" w:cs="Times New Roman"/>
          <w:sz w:val="32"/>
          <w:szCs w:val="32"/>
        </w:rPr>
        <w:t xml:space="preserve">and transaction/use </w:t>
      </w:r>
      <w:r w:rsidR="00DD0FD6">
        <w:rPr>
          <w:rFonts w:ascii="Times New Roman" w:hAnsi="Times New Roman" w:cs="Times New Roman"/>
          <w:sz w:val="32"/>
          <w:szCs w:val="32"/>
        </w:rPr>
        <w:t>taxes to the City from at least</w:t>
      </w:r>
      <w:r>
        <w:rPr>
          <w:rFonts w:ascii="Times New Roman" w:hAnsi="Times New Roman" w:cs="Times New Roman"/>
          <w:sz w:val="32"/>
          <w:szCs w:val="32"/>
        </w:rPr>
        <w:t xml:space="preserve"> $70 million in </w:t>
      </w:r>
      <w:r>
        <w:rPr>
          <w:rFonts w:ascii="Times New Roman" w:hAnsi="Times New Roman" w:cs="Times New Roman"/>
          <w:sz w:val="32"/>
          <w:szCs w:val="32"/>
        </w:rPr>
        <w:lastRenderedPageBreak/>
        <w:t>capital expenditures,</w:t>
      </w:r>
      <w:r w:rsidR="00DD0FD6">
        <w:rPr>
          <w:rFonts w:ascii="Times New Roman" w:hAnsi="Times New Roman" w:cs="Times New Roman"/>
          <w:sz w:val="32"/>
          <w:szCs w:val="32"/>
        </w:rPr>
        <w:t xml:space="preserve"> at the City’s applicable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D0FD6">
        <w:rPr>
          <w:rFonts w:ascii="Times New Roman" w:hAnsi="Times New Roman" w:cs="Times New Roman"/>
          <w:sz w:val="32"/>
          <w:szCs w:val="32"/>
        </w:rPr>
        <w:t>taxable rate</w:t>
      </w:r>
      <w:r w:rsidR="00C46124">
        <w:rPr>
          <w:rFonts w:ascii="Times New Roman" w:hAnsi="Times New Roman" w:cs="Times New Roman"/>
          <w:sz w:val="32"/>
          <w:szCs w:val="32"/>
        </w:rPr>
        <w:t>, which will be 1 percent (1%) through Septe</w:t>
      </w:r>
      <w:r w:rsidR="00207BF3">
        <w:rPr>
          <w:rFonts w:ascii="Times New Roman" w:hAnsi="Times New Roman" w:cs="Times New Roman"/>
          <w:sz w:val="32"/>
          <w:szCs w:val="32"/>
        </w:rPr>
        <w:t>mber 30, 2016, and</w:t>
      </w:r>
      <w:r w:rsidR="00C46124">
        <w:rPr>
          <w:rFonts w:ascii="Times New Roman" w:hAnsi="Times New Roman" w:cs="Times New Roman"/>
          <w:sz w:val="32"/>
          <w:szCs w:val="32"/>
        </w:rPr>
        <w:t xml:space="preserve"> 2 percent (2%) for all purchases and transactions occurring on or after October 1, 2016, when Measure P takes effect.</w:t>
      </w:r>
      <w:r w:rsidR="00207BF3">
        <w:rPr>
          <w:rFonts w:ascii="Times New Roman" w:hAnsi="Times New Roman" w:cs="Times New Roman"/>
          <w:sz w:val="32"/>
          <w:szCs w:val="32"/>
        </w:rPr>
        <w:t xml:space="preserve">  </w:t>
      </w:r>
      <w:r w:rsidR="00C46124">
        <w:rPr>
          <w:rFonts w:ascii="Times New Roman" w:hAnsi="Times New Roman" w:cs="Times New Roman"/>
          <w:sz w:val="32"/>
          <w:szCs w:val="32"/>
        </w:rPr>
        <w:t>Over the term of the Agreement, UPS will generate a minimum of</w:t>
      </w:r>
      <w:r>
        <w:rPr>
          <w:rFonts w:ascii="Times New Roman" w:hAnsi="Times New Roman" w:cs="Times New Roman"/>
          <w:sz w:val="32"/>
          <w:szCs w:val="32"/>
        </w:rPr>
        <w:t xml:space="preserve"> $1.4 million in </w:t>
      </w:r>
      <w:r w:rsidR="00F832A7">
        <w:rPr>
          <w:rFonts w:ascii="Times New Roman" w:hAnsi="Times New Roman" w:cs="Times New Roman"/>
          <w:sz w:val="32"/>
          <w:szCs w:val="32"/>
        </w:rPr>
        <w:t xml:space="preserve">gross </w:t>
      </w:r>
      <w:r>
        <w:rPr>
          <w:rFonts w:ascii="Times New Roman" w:hAnsi="Times New Roman" w:cs="Times New Roman"/>
          <w:sz w:val="32"/>
          <w:szCs w:val="32"/>
        </w:rPr>
        <w:t xml:space="preserve">taxable revenue </w:t>
      </w:r>
      <w:r w:rsidR="00927917">
        <w:rPr>
          <w:rFonts w:ascii="Times New Roman" w:hAnsi="Times New Roman" w:cs="Times New Roman"/>
          <w:sz w:val="32"/>
          <w:szCs w:val="32"/>
        </w:rPr>
        <w:t xml:space="preserve">for </w:t>
      </w:r>
      <w:r>
        <w:rPr>
          <w:rFonts w:ascii="Times New Roman" w:hAnsi="Times New Roman" w:cs="Times New Roman"/>
          <w:sz w:val="32"/>
          <w:szCs w:val="32"/>
        </w:rPr>
        <w:t xml:space="preserve">the City.  </w:t>
      </w:r>
    </w:p>
    <w:p w:rsidR="00432820" w:rsidRDefault="00432820" w:rsidP="00432820">
      <w:pPr>
        <w:ind w:left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Under the Agreement</w:t>
      </w:r>
      <w:r w:rsidR="00F832A7">
        <w:rPr>
          <w:rFonts w:ascii="Times New Roman" w:hAnsi="Times New Roman" w:cs="Times New Roman"/>
          <w:sz w:val="32"/>
          <w:szCs w:val="32"/>
        </w:rPr>
        <w:t>,</w:t>
      </w:r>
      <w:r w:rsidR="003934CA">
        <w:rPr>
          <w:rFonts w:ascii="Times New Roman" w:hAnsi="Times New Roman" w:cs="Times New Roman"/>
          <w:sz w:val="32"/>
          <w:szCs w:val="32"/>
        </w:rPr>
        <w:t xml:space="preserve"> the City of</w:t>
      </w:r>
      <w:r>
        <w:rPr>
          <w:rFonts w:ascii="Times New Roman" w:hAnsi="Times New Roman" w:cs="Times New Roman"/>
          <w:sz w:val="32"/>
          <w:szCs w:val="32"/>
        </w:rPr>
        <w:t xml:space="preserve"> C</w:t>
      </w:r>
      <w:r w:rsidR="00927917">
        <w:rPr>
          <w:rFonts w:ascii="Times New Roman" w:hAnsi="Times New Roman" w:cs="Times New Roman"/>
          <w:sz w:val="32"/>
          <w:szCs w:val="32"/>
        </w:rPr>
        <w:t xml:space="preserve">ompton would </w:t>
      </w:r>
      <w:r w:rsidR="003934CA">
        <w:rPr>
          <w:rFonts w:ascii="Times New Roman" w:hAnsi="Times New Roman" w:cs="Times New Roman"/>
          <w:sz w:val="32"/>
          <w:szCs w:val="32"/>
        </w:rPr>
        <w:t xml:space="preserve">rebate </w:t>
      </w:r>
      <w:r w:rsidR="00F832A7">
        <w:rPr>
          <w:rFonts w:ascii="Times New Roman" w:hAnsi="Times New Roman" w:cs="Times New Roman"/>
          <w:sz w:val="32"/>
          <w:szCs w:val="32"/>
        </w:rPr>
        <w:t>30% of the</w:t>
      </w:r>
      <w:r w:rsidR="00633D7B">
        <w:rPr>
          <w:rFonts w:ascii="Times New Roman" w:hAnsi="Times New Roman" w:cs="Times New Roman"/>
          <w:sz w:val="32"/>
          <w:szCs w:val="32"/>
        </w:rPr>
        <w:t xml:space="preserve"> approximately</w:t>
      </w:r>
      <w:r w:rsidR="00F832A7">
        <w:rPr>
          <w:rFonts w:ascii="Times New Roman" w:hAnsi="Times New Roman" w:cs="Times New Roman"/>
          <w:sz w:val="32"/>
          <w:szCs w:val="32"/>
        </w:rPr>
        <w:t xml:space="preserve"> $1.4 million gross</w:t>
      </w:r>
      <w:r w:rsidR="00927917">
        <w:rPr>
          <w:rFonts w:ascii="Times New Roman" w:hAnsi="Times New Roman" w:cs="Times New Roman"/>
          <w:sz w:val="32"/>
          <w:szCs w:val="32"/>
        </w:rPr>
        <w:t xml:space="preserve"> revenue</w:t>
      </w:r>
      <w:r w:rsidR="00F832A7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or approximately $420,000.00</w:t>
      </w:r>
      <w:r w:rsidR="00F832A7">
        <w:rPr>
          <w:rFonts w:ascii="Times New Roman" w:hAnsi="Times New Roman" w:cs="Times New Roman"/>
          <w:sz w:val="32"/>
          <w:szCs w:val="32"/>
        </w:rPr>
        <w:t>) to UPS.</w:t>
      </w:r>
      <w:r>
        <w:rPr>
          <w:rFonts w:ascii="Times New Roman" w:hAnsi="Times New Roman" w:cs="Times New Roman"/>
          <w:sz w:val="32"/>
          <w:szCs w:val="32"/>
        </w:rPr>
        <w:t xml:space="preserve"> ($70</w:t>
      </w:r>
      <w:r w:rsidR="00DD0FD6">
        <w:rPr>
          <w:rFonts w:ascii="Times New Roman" w:hAnsi="Times New Roman" w:cs="Times New Roman"/>
          <w:sz w:val="32"/>
          <w:szCs w:val="32"/>
        </w:rPr>
        <w:t xml:space="preserve"> million</w:t>
      </w:r>
      <w:r>
        <w:rPr>
          <w:rFonts w:ascii="Times New Roman" w:hAnsi="Times New Roman" w:cs="Times New Roman"/>
          <w:sz w:val="32"/>
          <w:szCs w:val="32"/>
        </w:rPr>
        <w:t xml:space="preserve"> in taxable expenditures X </w:t>
      </w:r>
      <w:r w:rsidR="00DD0FD6">
        <w:rPr>
          <w:rFonts w:ascii="Times New Roman" w:hAnsi="Times New Roman" w:cs="Times New Roman"/>
          <w:sz w:val="32"/>
          <w:szCs w:val="32"/>
        </w:rPr>
        <w:t xml:space="preserve">City’s </w:t>
      </w:r>
      <w:r w:rsidR="00927917">
        <w:rPr>
          <w:rFonts w:ascii="Times New Roman" w:hAnsi="Times New Roman" w:cs="Times New Roman"/>
          <w:sz w:val="32"/>
          <w:szCs w:val="32"/>
        </w:rPr>
        <w:t xml:space="preserve">applicable </w:t>
      </w:r>
      <w:r w:rsidR="003934CA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percent tax rate</w:t>
      </w:r>
      <w:r w:rsidR="00927917">
        <w:rPr>
          <w:rFonts w:ascii="Times New Roman" w:hAnsi="Times New Roman" w:cs="Times New Roman"/>
          <w:sz w:val="32"/>
          <w:szCs w:val="32"/>
        </w:rPr>
        <w:t xml:space="preserve"> = $1.4 million total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832A7">
        <w:rPr>
          <w:rFonts w:ascii="Times New Roman" w:hAnsi="Times New Roman" w:cs="Times New Roman"/>
          <w:sz w:val="32"/>
          <w:szCs w:val="32"/>
        </w:rPr>
        <w:t xml:space="preserve">gross </w:t>
      </w:r>
      <w:r>
        <w:rPr>
          <w:rFonts w:ascii="Times New Roman" w:hAnsi="Times New Roman" w:cs="Times New Roman"/>
          <w:sz w:val="32"/>
          <w:szCs w:val="32"/>
        </w:rPr>
        <w:t xml:space="preserve">revenue X </w:t>
      </w:r>
      <w:r w:rsidR="003934CA">
        <w:rPr>
          <w:rFonts w:ascii="Times New Roman" w:hAnsi="Times New Roman" w:cs="Times New Roman"/>
          <w:sz w:val="32"/>
          <w:szCs w:val="32"/>
        </w:rPr>
        <w:t>30 percent</w:t>
      </w:r>
      <w:r w:rsidR="00927917">
        <w:rPr>
          <w:rFonts w:ascii="Times New Roman" w:hAnsi="Times New Roman" w:cs="Times New Roman"/>
          <w:sz w:val="32"/>
          <w:szCs w:val="32"/>
        </w:rPr>
        <w:t xml:space="preserve"> rebate</w:t>
      </w:r>
      <w:r>
        <w:rPr>
          <w:rFonts w:ascii="Times New Roman" w:hAnsi="Times New Roman" w:cs="Times New Roman"/>
          <w:sz w:val="32"/>
          <w:szCs w:val="32"/>
        </w:rPr>
        <w:t xml:space="preserve"> = </w:t>
      </w:r>
      <w:r w:rsidR="00927917">
        <w:rPr>
          <w:rFonts w:ascii="Times New Roman" w:hAnsi="Times New Roman" w:cs="Times New Roman"/>
          <w:sz w:val="32"/>
          <w:szCs w:val="32"/>
        </w:rPr>
        <w:t xml:space="preserve">approximately </w:t>
      </w:r>
      <w:r>
        <w:rPr>
          <w:rFonts w:ascii="Times New Roman" w:hAnsi="Times New Roman" w:cs="Times New Roman"/>
          <w:sz w:val="32"/>
          <w:szCs w:val="32"/>
        </w:rPr>
        <w:t>$420,000</w:t>
      </w:r>
      <w:r w:rsidR="00F832A7">
        <w:rPr>
          <w:rFonts w:ascii="Times New Roman" w:hAnsi="Times New Roman" w:cs="Times New Roman"/>
          <w:sz w:val="32"/>
          <w:szCs w:val="32"/>
        </w:rPr>
        <w:t>.00</w:t>
      </w:r>
      <w:r>
        <w:rPr>
          <w:rFonts w:ascii="Times New Roman" w:hAnsi="Times New Roman" w:cs="Times New Roman"/>
          <w:sz w:val="32"/>
          <w:szCs w:val="32"/>
        </w:rPr>
        <w:t xml:space="preserve"> rebate</w:t>
      </w:r>
      <w:r w:rsidR="00F832A7">
        <w:rPr>
          <w:rFonts w:ascii="Times New Roman" w:hAnsi="Times New Roman" w:cs="Times New Roman"/>
          <w:sz w:val="32"/>
          <w:szCs w:val="32"/>
        </w:rPr>
        <w:t xml:space="preserve"> to UPS</w:t>
      </w:r>
      <w:r>
        <w:rPr>
          <w:rFonts w:ascii="Times New Roman" w:hAnsi="Times New Roman" w:cs="Times New Roman"/>
          <w:sz w:val="32"/>
          <w:szCs w:val="32"/>
        </w:rPr>
        <w:t xml:space="preserve">). </w:t>
      </w:r>
      <w:r w:rsidR="00100283" w:rsidRPr="0043282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B01DC" w:rsidRPr="00432820" w:rsidRDefault="00432820" w:rsidP="00432820">
      <w:pPr>
        <w:ind w:left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As a tenant of the Brickyard site</w:t>
      </w:r>
      <w:r w:rsidR="003934CA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UPS </w:t>
      </w:r>
      <w:r w:rsidR="00100283" w:rsidRPr="00432820">
        <w:rPr>
          <w:rFonts w:ascii="Times New Roman" w:hAnsi="Times New Roman" w:cs="Times New Roman"/>
          <w:sz w:val="32"/>
          <w:szCs w:val="32"/>
        </w:rPr>
        <w:t>would also be obligated to comply with the Brickyard Development Agreement local hiring requirements.</w:t>
      </w:r>
    </w:p>
    <w:p w:rsidR="00EB01DC" w:rsidRPr="00EB01DC" w:rsidRDefault="00432820" w:rsidP="00EB1EE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A statement of the public purposes for the economic development incentive.</w:t>
      </w:r>
    </w:p>
    <w:p w:rsidR="00EB01DC" w:rsidRPr="00EB01DC" w:rsidRDefault="00EB01DC" w:rsidP="00EB01DC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132206" w:rsidRDefault="003934CA" w:rsidP="00EB01DC">
      <w:pPr>
        <w:pStyle w:val="ListParagraph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In accordance with the core services mission of the City of Compton’s Economic Development Department, </w:t>
      </w:r>
      <w:r w:rsidR="003240AF">
        <w:rPr>
          <w:rFonts w:ascii="Times New Roman" w:hAnsi="Times New Roman" w:cs="Times New Roman"/>
          <w:sz w:val="32"/>
          <w:szCs w:val="32"/>
        </w:rPr>
        <w:t>t</w:t>
      </w:r>
      <w:r w:rsidRPr="00EB01DC">
        <w:rPr>
          <w:rFonts w:ascii="Times New Roman" w:hAnsi="Times New Roman" w:cs="Times New Roman"/>
          <w:sz w:val="32"/>
          <w:szCs w:val="32"/>
        </w:rPr>
        <w:t xml:space="preserve">he </w:t>
      </w:r>
      <w:r w:rsidR="00132206">
        <w:rPr>
          <w:rFonts w:ascii="Times New Roman" w:hAnsi="Times New Roman" w:cs="Times New Roman"/>
          <w:sz w:val="32"/>
          <w:szCs w:val="32"/>
        </w:rPr>
        <w:t>purpose</w:t>
      </w:r>
      <w:r>
        <w:rPr>
          <w:rFonts w:ascii="Times New Roman" w:hAnsi="Times New Roman" w:cs="Times New Roman"/>
          <w:sz w:val="32"/>
          <w:szCs w:val="32"/>
        </w:rPr>
        <w:t xml:space="preserve"> of this Agreement</w:t>
      </w:r>
      <w:r w:rsidR="003240AF">
        <w:rPr>
          <w:rFonts w:ascii="Times New Roman" w:hAnsi="Times New Roman" w:cs="Times New Roman"/>
          <w:sz w:val="32"/>
          <w:szCs w:val="32"/>
        </w:rPr>
        <w:t xml:space="preserve"> is to provide an incentive to UPS to lease, improve, and operate its proposed facility in the City of Compton. </w:t>
      </w:r>
      <w:r w:rsidR="00207BF3">
        <w:rPr>
          <w:rFonts w:ascii="Times New Roman" w:hAnsi="Times New Roman" w:cs="Times New Roman"/>
          <w:sz w:val="32"/>
          <w:szCs w:val="32"/>
        </w:rPr>
        <w:t xml:space="preserve"> </w:t>
      </w:r>
      <w:r w:rsidR="003240AF">
        <w:rPr>
          <w:rFonts w:ascii="Times New Roman" w:hAnsi="Times New Roman" w:cs="Times New Roman"/>
          <w:sz w:val="32"/>
          <w:szCs w:val="32"/>
        </w:rPr>
        <w:t xml:space="preserve">Under the terms of the proposed Agreement, </w:t>
      </w:r>
      <w:r w:rsidR="00270EAD">
        <w:rPr>
          <w:rFonts w:ascii="Times New Roman" w:hAnsi="Times New Roman" w:cs="Times New Roman"/>
          <w:sz w:val="32"/>
          <w:szCs w:val="32"/>
        </w:rPr>
        <w:t xml:space="preserve">attracting UPS’s investment in the proposed facility will </w:t>
      </w:r>
      <w:r w:rsidR="00132206">
        <w:rPr>
          <w:rFonts w:ascii="Times New Roman" w:hAnsi="Times New Roman" w:cs="Times New Roman"/>
          <w:sz w:val="32"/>
          <w:szCs w:val="32"/>
        </w:rPr>
        <w:t xml:space="preserve">provide at least </w:t>
      </w:r>
      <w:r w:rsidR="00B959F9" w:rsidRPr="00EB01DC">
        <w:rPr>
          <w:rFonts w:ascii="Times New Roman" w:hAnsi="Times New Roman" w:cs="Times New Roman"/>
          <w:sz w:val="32"/>
          <w:szCs w:val="32"/>
        </w:rPr>
        <w:t>50</w:t>
      </w:r>
      <w:r w:rsidR="00100283" w:rsidRPr="00EB01DC">
        <w:rPr>
          <w:rFonts w:ascii="Times New Roman" w:hAnsi="Times New Roman" w:cs="Times New Roman"/>
          <w:sz w:val="32"/>
          <w:szCs w:val="32"/>
        </w:rPr>
        <w:t xml:space="preserve"> Compton residents with</w:t>
      </w:r>
      <w:r w:rsidR="00D92579" w:rsidRPr="00EB01DC">
        <w:rPr>
          <w:rFonts w:ascii="Times New Roman" w:hAnsi="Times New Roman" w:cs="Times New Roman"/>
          <w:sz w:val="32"/>
          <w:szCs w:val="32"/>
        </w:rPr>
        <w:t xml:space="preserve"> high</w:t>
      </w:r>
      <w:r w:rsidR="00100283" w:rsidRPr="00EB01DC">
        <w:rPr>
          <w:rFonts w:ascii="Times New Roman" w:hAnsi="Times New Roman" w:cs="Times New Roman"/>
          <w:sz w:val="32"/>
          <w:szCs w:val="32"/>
        </w:rPr>
        <w:t xml:space="preserve"> quality employment opportunities and generate substantial new tax revenue </w:t>
      </w:r>
      <w:r w:rsidR="00EE2AD5" w:rsidRPr="00EB01DC">
        <w:rPr>
          <w:rFonts w:ascii="Times New Roman" w:hAnsi="Times New Roman" w:cs="Times New Roman"/>
          <w:sz w:val="32"/>
          <w:szCs w:val="32"/>
        </w:rPr>
        <w:t xml:space="preserve">and economic activity </w:t>
      </w:r>
      <w:r w:rsidR="00100283" w:rsidRPr="00EB01DC">
        <w:rPr>
          <w:rFonts w:ascii="Times New Roman" w:hAnsi="Times New Roman" w:cs="Times New Roman"/>
          <w:sz w:val="32"/>
          <w:szCs w:val="32"/>
        </w:rPr>
        <w:t>for</w:t>
      </w:r>
      <w:r w:rsidR="00EE2AD5" w:rsidRPr="00EB01DC">
        <w:rPr>
          <w:rFonts w:ascii="Times New Roman" w:hAnsi="Times New Roman" w:cs="Times New Roman"/>
          <w:sz w:val="32"/>
          <w:szCs w:val="32"/>
        </w:rPr>
        <w:t xml:space="preserve"> the City.  </w:t>
      </w:r>
    </w:p>
    <w:p w:rsidR="00132206" w:rsidRDefault="00132206" w:rsidP="00EB01DC">
      <w:pPr>
        <w:pStyle w:val="ListParagraph"/>
        <w:jc w:val="both"/>
        <w:rPr>
          <w:rFonts w:ascii="Times New Roman" w:hAnsi="Times New Roman" w:cs="Times New Roman"/>
          <w:sz w:val="32"/>
          <w:szCs w:val="32"/>
        </w:rPr>
      </w:pPr>
    </w:p>
    <w:p w:rsidR="00EB01DC" w:rsidRDefault="00EE2AD5" w:rsidP="00EB01DC">
      <w:pPr>
        <w:pStyle w:val="ListParagraph"/>
        <w:jc w:val="both"/>
        <w:rPr>
          <w:rFonts w:ascii="Times New Roman" w:hAnsi="Times New Roman" w:cs="Times New Roman"/>
          <w:sz w:val="32"/>
          <w:szCs w:val="32"/>
        </w:rPr>
      </w:pPr>
      <w:r w:rsidRPr="00EB01DC">
        <w:rPr>
          <w:rFonts w:ascii="Times New Roman" w:hAnsi="Times New Roman" w:cs="Times New Roman"/>
          <w:sz w:val="32"/>
          <w:szCs w:val="32"/>
        </w:rPr>
        <w:t>In March 2015 the City Council approved the</w:t>
      </w:r>
      <w:r w:rsidR="00100283" w:rsidRPr="00EB01DC">
        <w:rPr>
          <w:rFonts w:ascii="Times New Roman" w:hAnsi="Times New Roman" w:cs="Times New Roman"/>
          <w:sz w:val="32"/>
          <w:szCs w:val="32"/>
        </w:rPr>
        <w:t xml:space="preserve"> Brickyard Development Agreement </w:t>
      </w:r>
      <w:r w:rsidRPr="00EB01DC">
        <w:rPr>
          <w:rFonts w:ascii="Times New Roman" w:hAnsi="Times New Roman" w:cs="Times New Roman"/>
          <w:sz w:val="32"/>
          <w:szCs w:val="32"/>
        </w:rPr>
        <w:t>w</w:t>
      </w:r>
      <w:r w:rsidR="00100283" w:rsidRPr="00EB01DC">
        <w:rPr>
          <w:rFonts w:ascii="Times New Roman" w:hAnsi="Times New Roman" w:cs="Times New Roman"/>
          <w:sz w:val="32"/>
          <w:szCs w:val="32"/>
        </w:rPr>
        <w:t xml:space="preserve">ith the </w:t>
      </w:r>
      <w:r w:rsidRPr="00EB01DC">
        <w:rPr>
          <w:rFonts w:ascii="Times New Roman" w:hAnsi="Times New Roman" w:cs="Times New Roman"/>
          <w:sz w:val="32"/>
          <w:szCs w:val="32"/>
        </w:rPr>
        <w:t>goal of</w:t>
      </w:r>
      <w:r w:rsidR="00100283" w:rsidRPr="00EB01DC">
        <w:rPr>
          <w:rFonts w:ascii="Times New Roman" w:hAnsi="Times New Roman" w:cs="Times New Roman"/>
          <w:sz w:val="32"/>
          <w:szCs w:val="32"/>
        </w:rPr>
        <w:t xml:space="preserve"> transform</w:t>
      </w:r>
      <w:r w:rsidRPr="00EB01DC">
        <w:rPr>
          <w:rFonts w:ascii="Times New Roman" w:hAnsi="Times New Roman" w:cs="Times New Roman"/>
          <w:sz w:val="32"/>
          <w:szCs w:val="32"/>
        </w:rPr>
        <w:t>ing</w:t>
      </w:r>
      <w:r w:rsidR="00100283" w:rsidRPr="00EB01DC">
        <w:rPr>
          <w:rFonts w:ascii="Times New Roman" w:hAnsi="Times New Roman" w:cs="Times New Roman"/>
          <w:sz w:val="32"/>
          <w:szCs w:val="32"/>
        </w:rPr>
        <w:t xml:space="preserve"> the site from an underutilized Brownfield to a center of economic productivity.  The economic growth and activity resulting from </w:t>
      </w:r>
      <w:r w:rsidR="00100283" w:rsidRPr="00EB01DC">
        <w:rPr>
          <w:rFonts w:ascii="Times New Roman" w:hAnsi="Times New Roman" w:cs="Times New Roman"/>
          <w:sz w:val="32"/>
          <w:szCs w:val="32"/>
        </w:rPr>
        <w:lastRenderedPageBreak/>
        <w:t xml:space="preserve">UPS operating a package delivery center within the City </w:t>
      </w:r>
      <w:r w:rsidR="00AB31AF">
        <w:rPr>
          <w:rFonts w:ascii="Times New Roman" w:hAnsi="Times New Roman" w:cs="Times New Roman"/>
          <w:sz w:val="32"/>
          <w:szCs w:val="32"/>
        </w:rPr>
        <w:t xml:space="preserve">limits </w:t>
      </w:r>
      <w:r w:rsidR="00100283" w:rsidRPr="00EB01DC">
        <w:rPr>
          <w:rFonts w:ascii="Times New Roman" w:hAnsi="Times New Roman" w:cs="Times New Roman"/>
          <w:sz w:val="32"/>
          <w:szCs w:val="32"/>
        </w:rPr>
        <w:t xml:space="preserve">at </w:t>
      </w:r>
      <w:r w:rsidR="00F832A7">
        <w:rPr>
          <w:rFonts w:ascii="Times New Roman" w:hAnsi="Times New Roman" w:cs="Times New Roman"/>
          <w:sz w:val="32"/>
          <w:szCs w:val="32"/>
        </w:rPr>
        <w:t>this location</w:t>
      </w:r>
      <w:r w:rsidRPr="00EB01DC">
        <w:rPr>
          <w:rFonts w:ascii="Times New Roman" w:hAnsi="Times New Roman" w:cs="Times New Roman"/>
          <w:sz w:val="32"/>
          <w:szCs w:val="32"/>
        </w:rPr>
        <w:t xml:space="preserve"> would be economically </w:t>
      </w:r>
      <w:r w:rsidR="00100283" w:rsidRPr="00EB01DC">
        <w:rPr>
          <w:rFonts w:ascii="Times New Roman" w:hAnsi="Times New Roman" w:cs="Times New Roman"/>
          <w:sz w:val="32"/>
          <w:szCs w:val="32"/>
        </w:rPr>
        <w:t xml:space="preserve">desirable </w:t>
      </w:r>
      <w:r w:rsidRPr="00EB01DC">
        <w:rPr>
          <w:rFonts w:ascii="Times New Roman" w:hAnsi="Times New Roman" w:cs="Times New Roman"/>
          <w:sz w:val="32"/>
          <w:szCs w:val="32"/>
        </w:rPr>
        <w:t>and advantageous</w:t>
      </w:r>
      <w:r w:rsidR="00AB31AF">
        <w:rPr>
          <w:rFonts w:ascii="Times New Roman" w:hAnsi="Times New Roman" w:cs="Times New Roman"/>
          <w:sz w:val="32"/>
          <w:szCs w:val="32"/>
        </w:rPr>
        <w:t>,</w:t>
      </w:r>
      <w:r w:rsidRPr="00EB01DC">
        <w:rPr>
          <w:rFonts w:ascii="Times New Roman" w:hAnsi="Times New Roman" w:cs="Times New Roman"/>
          <w:sz w:val="32"/>
          <w:szCs w:val="32"/>
        </w:rPr>
        <w:t xml:space="preserve"> </w:t>
      </w:r>
      <w:r w:rsidR="00100283" w:rsidRPr="00EB01DC">
        <w:rPr>
          <w:rFonts w:ascii="Times New Roman" w:hAnsi="Times New Roman" w:cs="Times New Roman"/>
          <w:sz w:val="32"/>
          <w:szCs w:val="32"/>
        </w:rPr>
        <w:t xml:space="preserve">and </w:t>
      </w:r>
      <w:r w:rsidR="00B959F9" w:rsidRPr="00EB01DC">
        <w:rPr>
          <w:rFonts w:ascii="Times New Roman" w:hAnsi="Times New Roman" w:cs="Times New Roman"/>
          <w:sz w:val="32"/>
          <w:szCs w:val="32"/>
        </w:rPr>
        <w:t xml:space="preserve">therefore </w:t>
      </w:r>
      <w:r w:rsidR="00100283" w:rsidRPr="00EB01DC">
        <w:rPr>
          <w:rFonts w:ascii="Times New Roman" w:hAnsi="Times New Roman" w:cs="Times New Roman"/>
          <w:sz w:val="32"/>
          <w:szCs w:val="32"/>
        </w:rPr>
        <w:t xml:space="preserve">justifies and supports the </w:t>
      </w:r>
      <w:r w:rsidR="0011490C" w:rsidRPr="00EB01DC">
        <w:rPr>
          <w:rFonts w:ascii="Times New Roman" w:hAnsi="Times New Roman" w:cs="Times New Roman"/>
          <w:sz w:val="32"/>
          <w:szCs w:val="32"/>
        </w:rPr>
        <w:t>prop</w:t>
      </w:r>
      <w:r w:rsidRPr="00EB01DC">
        <w:rPr>
          <w:rFonts w:ascii="Times New Roman" w:hAnsi="Times New Roman" w:cs="Times New Roman"/>
          <w:sz w:val="32"/>
          <w:szCs w:val="32"/>
        </w:rPr>
        <w:t>osed</w:t>
      </w:r>
      <w:r w:rsidR="00AB31AF">
        <w:rPr>
          <w:rFonts w:ascii="Times New Roman" w:hAnsi="Times New Roman" w:cs="Times New Roman"/>
          <w:sz w:val="32"/>
          <w:szCs w:val="32"/>
        </w:rPr>
        <w:t xml:space="preserve"> incentive agreement</w:t>
      </w:r>
      <w:r w:rsidR="00EB1EED" w:rsidRPr="00EB01DC">
        <w:rPr>
          <w:rFonts w:ascii="Times New Roman" w:hAnsi="Times New Roman" w:cs="Times New Roman"/>
          <w:sz w:val="32"/>
          <w:szCs w:val="32"/>
        </w:rPr>
        <w:t xml:space="preserve">.  </w:t>
      </w:r>
    </w:p>
    <w:p w:rsidR="00EB01DC" w:rsidRDefault="00EB01DC" w:rsidP="00EB01DC">
      <w:pPr>
        <w:pStyle w:val="ListParagraph"/>
        <w:jc w:val="both"/>
        <w:rPr>
          <w:rFonts w:ascii="Times New Roman" w:hAnsi="Times New Roman" w:cs="Times New Roman"/>
          <w:sz w:val="32"/>
          <w:szCs w:val="32"/>
        </w:rPr>
      </w:pPr>
    </w:p>
    <w:p w:rsidR="00EB01DC" w:rsidRPr="003E3AED" w:rsidRDefault="001A3704" w:rsidP="0010028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The projected tax revenue to the local agency as a result of the economic development subsidy.</w:t>
      </w:r>
    </w:p>
    <w:p w:rsidR="00DD0FD6" w:rsidRDefault="00DD0FD6" w:rsidP="00EB01DC">
      <w:pPr>
        <w:pStyle w:val="ListParagraph"/>
        <w:jc w:val="both"/>
        <w:rPr>
          <w:rFonts w:ascii="Times New Roman" w:hAnsi="Times New Roman" w:cs="Times New Roman"/>
          <w:sz w:val="32"/>
          <w:szCs w:val="32"/>
        </w:rPr>
      </w:pPr>
    </w:p>
    <w:p w:rsidR="00633D7B" w:rsidRDefault="00270EAD" w:rsidP="00207BF3">
      <w:pPr>
        <w:pStyle w:val="ListParagraph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As described above</w:t>
      </w:r>
      <w:r w:rsidR="00F832A7">
        <w:rPr>
          <w:rFonts w:ascii="Times New Roman" w:hAnsi="Times New Roman" w:cs="Times New Roman"/>
          <w:sz w:val="32"/>
          <w:szCs w:val="32"/>
        </w:rPr>
        <w:t xml:space="preserve">, the Agreement ensures the City would generate </w:t>
      </w:r>
      <w:r>
        <w:rPr>
          <w:rFonts w:ascii="Times New Roman" w:hAnsi="Times New Roman" w:cs="Times New Roman"/>
          <w:sz w:val="32"/>
          <w:szCs w:val="32"/>
        </w:rPr>
        <w:t xml:space="preserve">at least </w:t>
      </w:r>
      <w:r w:rsidR="00F832A7">
        <w:rPr>
          <w:rFonts w:ascii="Times New Roman" w:hAnsi="Times New Roman" w:cs="Times New Roman"/>
          <w:sz w:val="32"/>
          <w:szCs w:val="32"/>
        </w:rPr>
        <w:t>$980,000.00 in net</w:t>
      </w:r>
      <w:r>
        <w:rPr>
          <w:rFonts w:ascii="Times New Roman" w:hAnsi="Times New Roman" w:cs="Times New Roman"/>
          <w:sz w:val="32"/>
          <w:szCs w:val="32"/>
        </w:rPr>
        <w:t xml:space="preserve"> new</w:t>
      </w:r>
      <w:r w:rsidR="00F832A7">
        <w:rPr>
          <w:rFonts w:ascii="Times New Roman" w:hAnsi="Times New Roman" w:cs="Times New Roman"/>
          <w:sz w:val="32"/>
          <w:szCs w:val="32"/>
        </w:rPr>
        <w:t xml:space="preserve"> tax revenue </w:t>
      </w:r>
      <w:r>
        <w:rPr>
          <w:rFonts w:ascii="Times New Roman" w:hAnsi="Times New Roman" w:cs="Times New Roman"/>
          <w:sz w:val="32"/>
          <w:szCs w:val="32"/>
        </w:rPr>
        <w:t>by attracting UPS’s investment in the proposed facility</w:t>
      </w:r>
      <w:r w:rsidR="00F832A7">
        <w:rPr>
          <w:rFonts w:ascii="Times New Roman" w:hAnsi="Times New Roman" w:cs="Times New Roman"/>
          <w:sz w:val="32"/>
          <w:szCs w:val="32"/>
        </w:rPr>
        <w:t xml:space="preserve"> (i.e., $1.4 million gross reve</w:t>
      </w:r>
      <w:r w:rsidR="00DD0FD6">
        <w:rPr>
          <w:rFonts w:ascii="Times New Roman" w:hAnsi="Times New Roman" w:cs="Times New Roman"/>
          <w:sz w:val="32"/>
          <w:szCs w:val="32"/>
        </w:rPr>
        <w:t xml:space="preserve">nue - $420,000.00 UPS rebate = </w:t>
      </w:r>
      <w:r w:rsidR="00F832A7">
        <w:rPr>
          <w:rFonts w:ascii="Times New Roman" w:hAnsi="Times New Roman" w:cs="Times New Roman"/>
          <w:sz w:val="32"/>
          <w:szCs w:val="32"/>
        </w:rPr>
        <w:t>$980,000.00 in net</w:t>
      </w:r>
      <w:r w:rsidR="00633D7B">
        <w:rPr>
          <w:rFonts w:ascii="Times New Roman" w:hAnsi="Times New Roman" w:cs="Times New Roman"/>
          <w:sz w:val="32"/>
          <w:szCs w:val="32"/>
        </w:rPr>
        <w:t xml:space="preserve"> new</w:t>
      </w:r>
      <w:r w:rsidR="00F832A7">
        <w:rPr>
          <w:rFonts w:ascii="Times New Roman" w:hAnsi="Times New Roman" w:cs="Times New Roman"/>
          <w:sz w:val="32"/>
          <w:szCs w:val="32"/>
        </w:rPr>
        <w:t xml:space="preserve"> taxable revenue </w:t>
      </w:r>
      <w:r w:rsidR="00DD0FD6">
        <w:rPr>
          <w:rFonts w:ascii="Times New Roman" w:hAnsi="Times New Roman" w:cs="Times New Roman"/>
          <w:sz w:val="32"/>
          <w:szCs w:val="32"/>
        </w:rPr>
        <w:t>to be collected by the City</w:t>
      </w:r>
      <w:r>
        <w:rPr>
          <w:rFonts w:ascii="Times New Roman" w:hAnsi="Times New Roman" w:cs="Times New Roman"/>
          <w:sz w:val="32"/>
          <w:szCs w:val="32"/>
        </w:rPr>
        <w:t xml:space="preserve"> over the term of the Agreement</w:t>
      </w:r>
      <w:r w:rsidR="00F832A7">
        <w:rPr>
          <w:rFonts w:ascii="Times New Roman" w:hAnsi="Times New Roman" w:cs="Times New Roman"/>
          <w:sz w:val="32"/>
          <w:szCs w:val="32"/>
        </w:rPr>
        <w:t>).</w:t>
      </w:r>
    </w:p>
    <w:p w:rsidR="00207BF3" w:rsidRDefault="00207BF3" w:rsidP="00207BF3">
      <w:pPr>
        <w:pStyle w:val="ListParagraph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B01DC" w:rsidRPr="001A3704" w:rsidRDefault="001A3704" w:rsidP="00EB01D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1A3704">
        <w:rPr>
          <w:rFonts w:ascii="Times New Roman" w:hAnsi="Times New Roman" w:cs="Times New Roman"/>
          <w:b/>
          <w:sz w:val="32"/>
          <w:szCs w:val="32"/>
          <w:u w:val="single"/>
        </w:rPr>
        <w:t xml:space="preserve">The estimated number of jobs created by the economic development incentive, broken down by full-time, part time and temporary positions. </w:t>
      </w:r>
      <w:r w:rsidR="006C066E" w:rsidRPr="001A3704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1A3704" w:rsidRPr="001A3704" w:rsidRDefault="001A3704" w:rsidP="001A3704">
      <w:pPr>
        <w:pStyle w:val="ListParagraph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3553A6" w:rsidRPr="00EB01DC" w:rsidRDefault="001A3704" w:rsidP="00EB01DC">
      <w:pPr>
        <w:pStyle w:val="ListParagraph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Agreement obligates UPS to hire a</w:t>
      </w:r>
      <w:r w:rsidR="003553A6" w:rsidRPr="00EB01DC">
        <w:rPr>
          <w:rFonts w:ascii="Times New Roman" w:hAnsi="Times New Roman" w:cs="Times New Roman"/>
          <w:sz w:val="32"/>
          <w:szCs w:val="32"/>
        </w:rPr>
        <w:t xml:space="preserve"> minimum of 50 Compton residents for net new full time equivalent</w:t>
      </w:r>
      <w:r>
        <w:rPr>
          <w:rFonts w:ascii="Times New Roman" w:hAnsi="Times New Roman" w:cs="Times New Roman"/>
          <w:sz w:val="32"/>
          <w:szCs w:val="32"/>
        </w:rPr>
        <w:t xml:space="preserve"> (“FTE”)</w:t>
      </w:r>
      <w:r w:rsidR="003553A6" w:rsidRPr="00EB01DC">
        <w:rPr>
          <w:rFonts w:ascii="Times New Roman" w:hAnsi="Times New Roman" w:cs="Times New Roman"/>
          <w:sz w:val="32"/>
          <w:szCs w:val="32"/>
        </w:rPr>
        <w:t xml:space="preserve"> jobs.  Th</w:t>
      </w:r>
      <w:r w:rsidR="00582205" w:rsidRPr="00EB01DC">
        <w:rPr>
          <w:rFonts w:ascii="Times New Roman" w:hAnsi="Times New Roman" w:cs="Times New Roman"/>
          <w:sz w:val="32"/>
          <w:szCs w:val="32"/>
        </w:rPr>
        <w:t xml:space="preserve">is is in addition to UPS’ compliance </w:t>
      </w:r>
      <w:r w:rsidR="003553A6" w:rsidRPr="00EB01DC">
        <w:rPr>
          <w:rFonts w:ascii="Times New Roman" w:hAnsi="Times New Roman" w:cs="Times New Roman"/>
          <w:sz w:val="32"/>
          <w:szCs w:val="32"/>
        </w:rPr>
        <w:t xml:space="preserve">with the </w:t>
      </w:r>
      <w:r w:rsidR="00582205" w:rsidRPr="00EB01DC">
        <w:rPr>
          <w:rFonts w:ascii="Times New Roman" w:hAnsi="Times New Roman" w:cs="Times New Roman"/>
          <w:sz w:val="32"/>
          <w:szCs w:val="32"/>
        </w:rPr>
        <w:t>Brickyard Development Agreement</w:t>
      </w:r>
      <w:r w:rsidR="00DA1EC7">
        <w:rPr>
          <w:rFonts w:ascii="Times New Roman" w:hAnsi="Times New Roman" w:cs="Times New Roman"/>
          <w:sz w:val="32"/>
          <w:szCs w:val="32"/>
        </w:rPr>
        <w:t>’s</w:t>
      </w:r>
      <w:r w:rsidR="00582205" w:rsidRPr="00EB01DC">
        <w:rPr>
          <w:rFonts w:ascii="Times New Roman" w:hAnsi="Times New Roman" w:cs="Times New Roman"/>
          <w:sz w:val="32"/>
          <w:szCs w:val="32"/>
        </w:rPr>
        <w:t xml:space="preserve"> </w:t>
      </w:r>
      <w:r w:rsidR="003553A6" w:rsidRPr="00EB01DC">
        <w:rPr>
          <w:rFonts w:ascii="Times New Roman" w:hAnsi="Times New Roman" w:cs="Times New Roman"/>
          <w:sz w:val="32"/>
          <w:szCs w:val="32"/>
        </w:rPr>
        <w:t>loc</w:t>
      </w:r>
      <w:r w:rsidR="00DA1EC7">
        <w:rPr>
          <w:rFonts w:ascii="Times New Roman" w:hAnsi="Times New Roman" w:cs="Times New Roman"/>
          <w:sz w:val="32"/>
          <w:szCs w:val="32"/>
        </w:rPr>
        <w:t>al hiring requirements</w:t>
      </w:r>
      <w:r w:rsidR="00582205" w:rsidRPr="00EB01DC">
        <w:rPr>
          <w:rFonts w:ascii="Times New Roman" w:hAnsi="Times New Roman" w:cs="Times New Roman"/>
          <w:sz w:val="32"/>
          <w:szCs w:val="32"/>
        </w:rPr>
        <w:t>.</w:t>
      </w:r>
    </w:p>
    <w:p w:rsidR="008873F4" w:rsidRDefault="008873F4" w:rsidP="008873F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2548C" w:rsidRDefault="0062548C" w:rsidP="008873F4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POSTED AT CITY HALL AND ON CITY WEB SITE AS OF September 6, 2016.</w:t>
      </w:r>
      <w:proofErr w:type="gramEnd"/>
    </w:p>
    <w:p w:rsidR="008873F4" w:rsidRDefault="008873F4" w:rsidP="008873F4">
      <w:pPr>
        <w:pStyle w:val="ListParagraph"/>
        <w:jc w:val="both"/>
        <w:rPr>
          <w:rFonts w:ascii="Times New Roman" w:hAnsi="Times New Roman" w:cs="Times New Roman"/>
          <w:sz w:val="32"/>
          <w:szCs w:val="32"/>
        </w:rPr>
      </w:pPr>
    </w:p>
    <w:p w:rsidR="008873F4" w:rsidRPr="008873F4" w:rsidRDefault="008873F4" w:rsidP="008873F4">
      <w:pPr>
        <w:pStyle w:val="ListParagraph"/>
        <w:jc w:val="both"/>
        <w:rPr>
          <w:rFonts w:ascii="Times New Roman" w:hAnsi="Times New Roman" w:cs="Times New Roman"/>
          <w:sz w:val="32"/>
          <w:szCs w:val="32"/>
        </w:rPr>
      </w:pPr>
    </w:p>
    <w:p w:rsidR="008873F4" w:rsidRDefault="008873F4" w:rsidP="008873F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873F4" w:rsidRPr="008873F4" w:rsidRDefault="008873F4" w:rsidP="008873F4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8873F4" w:rsidRPr="008873F4" w:rsidSect="00AF4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97A9C"/>
    <w:multiLevelType w:val="hybridMultilevel"/>
    <w:tmpl w:val="945E4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C6CF2"/>
    <w:multiLevelType w:val="hybridMultilevel"/>
    <w:tmpl w:val="9E6C075A"/>
    <w:lvl w:ilvl="0" w:tplc="558664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576E76"/>
    <w:multiLevelType w:val="hybridMultilevel"/>
    <w:tmpl w:val="1AFEE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DD61FA"/>
    <w:multiLevelType w:val="hybridMultilevel"/>
    <w:tmpl w:val="DE6EDB9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73F4"/>
    <w:rsid w:val="00041F2F"/>
    <w:rsid w:val="00046758"/>
    <w:rsid w:val="00100283"/>
    <w:rsid w:val="0011490C"/>
    <w:rsid w:val="00132206"/>
    <w:rsid w:val="001A3704"/>
    <w:rsid w:val="00207BF3"/>
    <w:rsid w:val="00270EAD"/>
    <w:rsid w:val="002B0BB1"/>
    <w:rsid w:val="003240AF"/>
    <w:rsid w:val="003553A6"/>
    <w:rsid w:val="003934CA"/>
    <w:rsid w:val="003A7EBE"/>
    <w:rsid w:val="003E3AED"/>
    <w:rsid w:val="00404C77"/>
    <w:rsid w:val="00432820"/>
    <w:rsid w:val="00457143"/>
    <w:rsid w:val="004960E4"/>
    <w:rsid w:val="004C0AF6"/>
    <w:rsid w:val="005477DB"/>
    <w:rsid w:val="00555572"/>
    <w:rsid w:val="00582205"/>
    <w:rsid w:val="005E0FB2"/>
    <w:rsid w:val="0062548C"/>
    <w:rsid w:val="00633D7B"/>
    <w:rsid w:val="006C066E"/>
    <w:rsid w:val="0074185B"/>
    <w:rsid w:val="008873F4"/>
    <w:rsid w:val="008B64DF"/>
    <w:rsid w:val="00927917"/>
    <w:rsid w:val="00AB31AF"/>
    <w:rsid w:val="00AB54EA"/>
    <w:rsid w:val="00AF4D2C"/>
    <w:rsid w:val="00B959F9"/>
    <w:rsid w:val="00C46124"/>
    <w:rsid w:val="00D92579"/>
    <w:rsid w:val="00DA1EC7"/>
    <w:rsid w:val="00DD0FD6"/>
    <w:rsid w:val="00E0693A"/>
    <w:rsid w:val="00E97FAC"/>
    <w:rsid w:val="00EB01DC"/>
    <w:rsid w:val="00EB1EED"/>
    <w:rsid w:val="00EC73A0"/>
    <w:rsid w:val="00EE2AD5"/>
    <w:rsid w:val="00F34B2D"/>
    <w:rsid w:val="00F60E4E"/>
    <w:rsid w:val="00F83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D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3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41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1F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F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F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3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41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1F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F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F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agodwin</cp:lastModifiedBy>
  <cp:revision>2</cp:revision>
  <dcterms:created xsi:type="dcterms:W3CDTF">2016-09-07T04:29:00Z</dcterms:created>
  <dcterms:modified xsi:type="dcterms:W3CDTF">2016-09-07T04:29:00Z</dcterms:modified>
</cp:coreProperties>
</file>